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4B6073">
        <w:rPr>
          <w:rFonts w:ascii="Tahoma" w:hAnsi="Tahoma" w:cs="Tahoma"/>
          <w:b/>
          <w:bCs/>
          <w:sz w:val="28"/>
        </w:rPr>
        <w:t>0</w:t>
      </w:r>
      <w:r w:rsidR="00404591">
        <w:rPr>
          <w:rFonts w:ascii="Tahoma" w:hAnsi="Tahoma" w:cs="Tahoma"/>
          <w:b/>
          <w:bCs/>
          <w:sz w:val="28"/>
        </w:rPr>
        <w:t>1</w:t>
      </w:r>
      <w:r w:rsidRPr="00270BFF">
        <w:rPr>
          <w:rFonts w:ascii="Tahoma" w:hAnsi="Tahoma" w:cs="Tahoma"/>
          <w:b/>
          <w:bCs/>
          <w:sz w:val="28"/>
        </w:rPr>
        <w:t>/CJCAM/SEJEC/1</w:t>
      </w:r>
      <w:r w:rsidR="00C85AAE">
        <w:rPr>
          <w:rFonts w:ascii="Tahoma" w:hAnsi="Tahoma" w:cs="Tahoma"/>
          <w:b/>
          <w:bCs/>
          <w:sz w:val="28"/>
        </w:rPr>
        <w:t>9</w:t>
      </w:r>
      <w:r w:rsidR="00C3427A">
        <w:rPr>
          <w:rFonts w:ascii="Tahoma" w:hAnsi="Tahoma" w:cs="Tahoma"/>
          <w:b/>
          <w:bCs/>
          <w:sz w:val="28"/>
        </w:rPr>
        <w:t>-20</w:t>
      </w:r>
      <w:r w:rsidR="00C85AAE">
        <w:rPr>
          <w:rFonts w:ascii="Tahoma" w:hAnsi="Tahoma" w:cs="Tahoma"/>
          <w:b/>
          <w:bCs/>
          <w:sz w:val="28"/>
        </w:rPr>
        <w:t>20</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w:t>
      </w:r>
      <w:r w:rsidR="00FD532E">
        <w:rPr>
          <w:rFonts w:ascii="Arial" w:hAnsi="Arial" w:cs="Arial"/>
          <w:b/>
          <w:sz w:val="24"/>
          <w:szCs w:val="24"/>
          <w:lang w:val="es-MX" w:eastAsia="es-ES"/>
        </w:rPr>
        <w:t xml:space="preserve">AR DE LA VISITADURÍA JUDICIAL, </w:t>
      </w:r>
      <w:r w:rsidR="00FE3FA3" w:rsidRPr="00344389">
        <w:rPr>
          <w:rFonts w:ascii="Arial" w:hAnsi="Arial" w:cs="Arial"/>
          <w:b/>
          <w:sz w:val="24"/>
          <w:szCs w:val="24"/>
          <w:lang w:val="es-MX" w:eastAsia="es-ES"/>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C85AAE">
        <w:rPr>
          <w:rFonts w:ascii="Arial" w:eastAsia="Calibri" w:hAnsi="Arial" w:cs="Arial"/>
          <w:bCs/>
          <w:sz w:val="24"/>
          <w:szCs w:val="24"/>
          <w:lang w:val="es-MX"/>
        </w:rPr>
        <w:t>04</w:t>
      </w:r>
      <w:r w:rsidRPr="00344389">
        <w:rPr>
          <w:rFonts w:ascii="Arial" w:eastAsia="Calibri" w:hAnsi="Arial" w:cs="Arial"/>
          <w:bCs/>
          <w:sz w:val="24"/>
          <w:szCs w:val="24"/>
          <w:lang w:val="es-MX"/>
        </w:rPr>
        <w:t xml:space="preserve"> de </w:t>
      </w:r>
      <w:r w:rsidR="00C85AAE">
        <w:rPr>
          <w:rFonts w:ascii="Arial" w:eastAsia="Calibri" w:hAnsi="Arial" w:cs="Arial"/>
          <w:bCs/>
          <w:sz w:val="24"/>
          <w:szCs w:val="24"/>
          <w:lang w:val="es-MX"/>
        </w:rPr>
        <w:t>septiembre</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FD532E" w:rsidRPr="00FD532E">
        <w:rPr>
          <w:rFonts w:ascii="Arial" w:hAnsi="Arial" w:cs="Arial"/>
          <w:b/>
          <w:bCs/>
          <w:sz w:val="24"/>
          <w:szCs w:val="24"/>
          <w:lang w:val="es-ES_tradnl"/>
        </w:rPr>
        <w:t xml:space="preserve">DGAF/DT/SOyPB/1905/2019, </w:t>
      </w:r>
      <w:r w:rsidR="00FD532E" w:rsidRPr="00FD532E">
        <w:rPr>
          <w:rFonts w:ascii="Arial" w:hAnsi="Arial" w:cs="Arial"/>
          <w:bCs/>
          <w:sz w:val="24"/>
          <w:szCs w:val="24"/>
          <w:lang w:val="es-ES_tradnl"/>
        </w:rPr>
        <w:t>de fecha 26 de agosto de 2019, suscrito por el Licenciado Carlos Enrique de Jesús Mendoza, Subdirector de Operación y Promoción de BIDES del Banco del Bienestar S.N.C</w:t>
      </w:r>
      <w:r w:rsidR="00C85AAE" w:rsidRPr="00FD532E">
        <w:rPr>
          <w:rFonts w:ascii="Arial" w:hAnsi="Arial" w:cs="Arial"/>
          <w:bCs/>
          <w:sz w:val="24"/>
          <w:szCs w:val="24"/>
          <w:lang w:val="es-ES_tradnl"/>
        </w:rPr>
        <w:t>,</w:t>
      </w:r>
      <w:r w:rsidR="00C85AAE" w:rsidRPr="00C85AAE">
        <w:rPr>
          <w:rFonts w:ascii="Arial" w:hAnsi="Arial" w:cs="Arial"/>
          <w:b/>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FD532E" w:rsidRDefault="00253993" w:rsidP="00FD532E">
      <w:pPr>
        <w:spacing w:after="0" w:line="240" w:lineRule="auto"/>
        <w:ind w:left="567" w:right="474"/>
        <w:jc w:val="both"/>
        <w:rPr>
          <w:rFonts w:ascii="Arial" w:eastAsia="Calibri" w:hAnsi="Arial" w:cs="Arial"/>
          <w:bCs/>
          <w:lang w:val="es-MX"/>
        </w:rPr>
      </w:pPr>
      <w:r w:rsidRPr="00CC532B">
        <w:rPr>
          <w:rFonts w:ascii="Arial" w:eastAsia="Calibri" w:hAnsi="Arial" w:cs="Arial"/>
          <w:bCs/>
          <w:lang w:val="es-MX"/>
        </w:rPr>
        <w:t xml:space="preserve">“… </w:t>
      </w:r>
      <w:r w:rsidR="00FD532E">
        <w:rPr>
          <w:rFonts w:ascii="Arial" w:eastAsia="Calibri" w:hAnsi="Arial" w:cs="Arial"/>
          <w:bCs/>
          <w:lang w:val="es-MX"/>
        </w:rPr>
        <w:t xml:space="preserve">Sirva el presente para hacer de su conocimiento que el pasado 19 de julio del año que transcurre, fue publicado en el Diario Oficial de la Federación el </w:t>
      </w:r>
      <w:r w:rsidR="00FD532E" w:rsidRPr="00AE1BF4">
        <w:rPr>
          <w:rFonts w:ascii="Arial" w:eastAsia="Calibri" w:hAnsi="Arial" w:cs="Arial"/>
          <w:b/>
          <w:bCs/>
          <w:lang w:val="es-MX"/>
        </w:rPr>
        <w:t>Decreto</w:t>
      </w:r>
      <w:r w:rsidR="00FD532E">
        <w:rPr>
          <w:rFonts w:ascii="Arial" w:eastAsia="Calibri" w:hAnsi="Arial" w:cs="Arial"/>
          <w:bCs/>
          <w:lang w:val="es-MX"/>
        </w:rPr>
        <w:t xml:space="preserve"> por el que se reforman y adicionan diversas disposiciones de la Ley Orgánica del Banco del Ahorro Nacional y Servicios Financieros que, en su </w:t>
      </w:r>
      <w:r w:rsidR="00FD532E" w:rsidRPr="00AE1BF4">
        <w:rPr>
          <w:rFonts w:ascii="Arial" w:eastAsia="Calibri" w:hAnsi="Arial" w:cs="Arial"/>
          <w:b/>
          <w:bCs/>
          <w:lang w:val="es-MX"/>
        </w:rPr>
        <w:t>Artículo Único</w:t>
      </w:r>
      <w:r w:rsidR="00FD532E">
        <w:rPr>
          <w:rFonts w:ascii="Arial" w:eastAsia="Calibri" w:hAnsi="Arial" w:cs="Arial"/>
          <w:bCs/>
          <w:lang w:val="es-MX"/>
        </w:rPr>
        <w:t>, a la letra establece:</w:t>
      </w:r>
    </w:p>
    <w:p w:rsidR="00FD532E" w:rsidRDefault="00FD532E" w:rsidP="00FD532E">
      <w:pPr>
        <w:spacing w:after="0" w:line="240" w:lineRule="auto"/>
        <w:ind w:left="567" w:right="474"/>
        <w:jc w:val="both"/>
        <w:rPr>
          <w:rFonts w:ascii="Arial" w:eastAsia="Calibri" w:hAnsi="Arial" w:cs="Arial"/>
          <w:bCs/>
          <w:lang w:val="es-MX"/>
        </w:rPr>
      </w:pPr>
    </w:p>
    <w:p w:rsidR="00CB172B" w:rsidRDefault="001D4DE5" w:rsidP="00FD532E">
      <w:pPr>
        <w:spacing w:after="0" w:line="240" w:lineRule="auto"/>
        <w:ind w:left="567" w:right="474"/>
        <w:jc w:val="both"/>
        <w:rPr>
          <w:rFonts w:ascii="Arial" w:eastAsia="Calibri" w:hAnsi="Arial" w:cs="Arial"/>
          <w:bCs/>
          <w:lang w:val="es-MX"/>
        </w:rPr>
      </w:pPr>
      <w:r>
        <w:rPr>
          <w:rFonts w:ascii="Arial" w:hAnsi="Arial" w:cs="Arial"/>
          <w:color w:val="222222"/>
          <w:shd w:val="clear" w:color="auto" w:fill="FFFFFF"/>
        </w:rPr>
        <w:t>«</w:t>
      </w:r>
      <w:r w:rsidR="00FD532E">
        <w:rPr>
          <w:rFonts w:ascii="Arial" w:eastAsia="Calibri" w:hAnsi="Arial" w:cs="Arial"/>
          <w:bCs/>
          <w:lang w:val="es-MX"/>
        </w:rPr>
        <w:t xml:space="preserve"> Se </w:t>
      </w:r>
      <w:r w:rsidR="00FD532E" w:rsidRPr="00AE1BF4">
        <w:rPr>
          <w:rFonts w:ascii="Arial" w:eastAsia="Calibri" w:hAnsi="Arial" w:cs="Arial"/>
          <w:b/>
          <w:bCs/>
          <w:lang w:val="es-MX"/>
        </w:rPr>
        <w:t>reforman</w:t>
      </w:r>
      <w:r w:rsidR="00FD532E">
        <w:rPr>
          <w:rFonts w:ascii="Arial" w:eastAsia="Calibri" w:hAnsi="Arial" w:cs="Arial"/>
          <w:bCs/>
          <w:lang w:val="es-MX"/>
        </w:rPr>
        <w:t xml:space="preserve"> la denominación de la Ley Orgánica del Banco del Ahorro Nacional y Servicios Financieros, para quedar como </w:t>
      </w:r>
      <w:r w:rsidR="00FD532E" w:rsidRPr="00AE1BF4">
        <w:rPr>
          <w:rFonts w:ascii="Arial" w:eastAsia="Calibri" w:hAnsi="Arial" w:cs="Arial"/>
          <w:b/>
          <w:bCs/>
          <w:lang w:val="es-MX"/>
        </w:rPr>
        <w:t>“Ley Orgánica del Banco del Bienestar”</w:t>
      </w:r>
      <w:r w:rsidR="00FD532E">
        <w:rPr>
          <w:rFonts w:ascii="Arial" w:eastAsia="Calibri" w:hAnsi="Arial" w:cs="Arial"/>
          <w:bCs/>
          <w:lang w:val="es-MX"/>
        </w:rPr>
        <w:t>, así como los artículos 1; 2, fracciones I y III;</w:t>
      </w:r>
      <w:r w:rsidR="00CB172B">
        <w:rPr>
          <w:rFonts w:ascii="Arial" w:eastAsia="Calibri" w:hAnsi="Arial" w:cs="Arial"/>
          <w:bCs/>
          <w:lang w:val="es-MX"/>
        </w:rPr>
        <w:t xml:space="preserve"> 3, párrafos primero y segundo; 4; 7, fracciones III, VII, X y XI; 8, fracciones II,XII y XIII; 8 Bis, primer y tercer párrafos; 17, fracción I; 25, primer párrafo; 36, último párrafo, y se </w:t>
      </w:r>
      <w:r w:rsidR="00CB172B" w:rsidRPr="00AE1BF4">
        <w:rPr>
          <w:rFonts w:ascii="Arial" w:eastAsia="Calibri" w:hAnsi="Arial" w:cs="Arial"/>
          <w:b/>
          <w:bCs/>
          <w:lang w:val="es-MX"/>
        </w:rPr>
        <w:t>adicionan</w:t>
      </w:r>
      <w:r w:rsidR="00CB172B">
        <w:rPr>
          <w:rFonts w:ascii="Arial" w:eastAsia="Calibri" w:hAnsi="Arial" w:cs="Arial"/>
          <w:bCs/>
          <w:lang w:val="es-MX"/>
        </w:rPr>
        <w:t xml:space="preserve"> las fracciones XII, XIII, XIV, XV y XVI al artículo 7; las fracciones XIV, XV y XVI al art</w:t>
      </w:r>
      <w:r w:rsidR="00BF4519">
        <w:rPr>
          <w:rFonts w:ascii="Arial" w:eastAsia="Calibri" w:hAnsi="Arial" w:cs="Arial"/>
          <w:bCs/>
          <w:lang w:val="es-MX"/>
        </w:rPr>
        <w:t>ículo 8, y un artículo 25 Bis.</w:t>
      </w:r>
    </w:p>
    <w:p w:rsidR="00CB172B" w:rsidRDefault="00CB172B" w:rsidP="00FD532E">
      <w:pPr>
        <w:spacing w:after="0" w:line="240" w:lineRule="auto"/>
        <w:ind w:left="567" w:right="474"/>
        <w:jc w:val="both"/>
        <w:rPr>
          <w:rFonts w:ascii="Arial" w:eastAsia="Calibri" w:hAnsi="Arial" w:cs="Arial"/>
          <w:bCs/>
          <w:lang w:val="es-MX"/>
        </w:rPr>
      </w:pPr>
    </w:p>
    <w:p w:rsidR="00CB172B" w:rsidRDefault="00CB172B" w:rsidP="00FD532E">
      <w:pPr>
        <w:spacing w:after="0" w:line="240" w:lineRule="auto"/>
        <w:ind w:left="567" w:right="474"/>
        <w:jc w:val="both"/>
        <w:rPr>
          <w:rFonts w:ascii="Arial" w:eastAsia="Calibri" w:hAnsi="Arial" w:cs="Arial"/>
          <w:bCs/>
          <w:lang w:val="es-MX"/>
        </w:rPr>
      </w:pPr>
      <w:r>
        <w:rPr>
          <w:rFonts w:ascii="Arial" w:eastAsia="Calibri" w:hAnsi="Arial" w:cs="Arial"/>
          <w:bCs/>
          <w:lang w:val="es-MX"/>
        </w:rPr>
        <w:t xml:space="preserve">Ahora bien en términos de la Ley referida en el párrafo inmediato que antecede, el </w:t>
      </w:r>
      <w:r w:rsidRPr="00CB172B">
        <w:rPr>
          <w:rFonts w:ascii="Arial" w:eastAsia="Calibri" w:hAnsi="Arial" w:cs="Arial"/>
          <w:b/>
          <w:bCs/>
          <w:lang w:val="es-MX"/>
        </w:rPr>
        <w:t>BANCO DEL BIENESTAR</w:t>
      </w:r>
      <w:r>
        <w:rPr>
          <w:rFonts w:ascii="Arial" w:eastAsia="Calibri" w:hAnsi="Arial" w:cs="Arial"/>
          <w:bCs/>
          <w:lang w:val="es-MX"/>
        </w:rPr>
        <w:t xml:space="preserve"> </w:t>
      </w:r>
      <w:r>
        <w:rPr>
          <w:rFonts w:ascii="Arial" w:eastAsia="Calibri" w:hAnsi="Arial" w:cs="Arial"/>
          <w:b/>
          <w:bCs/>
          <w:lang w:val="es-MX"/>
        </w:rPr>
        <w:t xml:space="preserve">S.N.C., </w:t>
      </w:r>
      <w:r>
        <w:rPr>
          <w:rFonts w:ascii="Arial" w:eastAsia="Calibri" w:hAnsi="Arial" w:cs="Arial"/>
          <w:bCs/>
          <w:lang w:val="es-MX"/>
        </w:rPr>
        <w:t xml:space="preserve">a partir del 20 de julio de 2019 se encuentra facultado para operar el producto denominado </w:t>
      </w:r>
      <w:r w:rsidRPr="00AE1BF4">
        <w:rPr>
          <w:rFonts w:ascii="Arial" w:eastAsia="Calibri" w:hAnsi="Arial" w:cs="Arial"/>
          <w:b/>
          <w:bCs/>
          <w:lang w:val="es-MX"/>
        </w:rPr>
        <w:t>BILLETES DE DEPÓSITO (BIDES),</w:t>
      </w:r>
      <w:r>
        <w:rPr>
          <w:rFonts w:ascii="Arial" w:eastAsia="Calibri" w:hAnsi="Arial" w:cs="Arial"/>
          <w:bCs/>
          <w:lang w:val="es-MX"/>
        </w:rPr>
        <w:t xml:space="preserve"> en las mismas condiciones, estándares, controles y políticas que operaba hasta el pasado 19 de julio de 2019 el entonces Banco del Ahorro Nacional y Servicios Financieros (BANSEFI).</w:t>
      </w:r>
    </w:p>
    <w:p w:rsidR="00CB172B" w:rsidRDefault="00CB172B" w:rsidP="00FD532E">
      <w:pPr>
        <w:spacing w:after="0" w:line="240" w:lineRule="auto"/>
        <w:ind w:left="567" w:right="474"/>
        <w:jc w:val="both"/>
        <w:rPr>
          <w:rFonts w:ascii="Arial" w:eastAsia="Calibri" w:hAnsi="Arial" w:cs="Arial"/>
          <w:bCs/>
          <w:lang w:val="es-MX"/>
        </w:rPr>
      </w:pPr>
    </w:p>
    <w:p w:rsidR="00E10E7F" w:rsidRDefault="00E10E7F" w:rsidP="00FD532E">
      <w:pPr>
        <w:spacing w:after="0" w:line="240" w:lineRule="auto"/>
        <w:ind w:left="567" w:right="474"/>
        <w:jc w:val="both"/>
        <w:rPr>
          <w:rFonts w:ascii="Arial" w:eastAsia="Calibri" w:hAnsi="Arial" w:cs="Arial"/>
          <w:bCs/>
          <w:lang w:val="es-MX"/>
        </w:rPr>
      </w:pPr>
      <w:r>
        <w:rPr>
          <w:rFonts w:ascii="Arial" w:eastAsia="Calibri" w:hAnsi="Arial" w:cs="Arial"/>
          <w:bCs/>
          <w:lang w:val="es-MX"/>
        </w:rPr>
        <w:t>Siendo de fundamental importancia resaltar qué, con fundamento en lo establecido en el transitorio Cuarto del Decreto de 19 de julio de 32019, los actos jurídicos celebrados en su momento por BANSEFI S.N.C., cuentan con plena vigencia y validez, para pronta referencia se transcribe el artículo citado:</w:t>
      </w:r>
    </w:p>
    <w:p w:rsidR="00E10E7F" w:rsidRDefault="00E10E7F" w:rsidP="00FD532E">
      <w:pPr>
        <w:spacing w:after="0" w:line="240" w:lineRule="auto"/>
        <w:ind w:left="567" w:right="474"/>
        <w:jc w:val="both"/>
        <w:rPr>
          <w:rFonts w:ascii="Arial" w:eastAsia="Calibri" w:hAnsi="Arial" w:cs="Arial"/>
          <w:bCs/>
          <w:lang w:val="es-MX"/>
        </w:rPr>
      </w:pPr>
    </w:p>
    <w:p w:rsidR="00EB3F58" w:rsidRDefault="00E10E7F" w:rsidP="00FD532E">
      <w:pPr>
        <w:spacing w:after="0" w:line="240" w:lineRule="auto"/>
        <w:ind w:left="567" w:right="474"/>
        <w:jc w:val="both"/>
        <w:rPr>
          <w:rFonts w:ascii="Arial" w:eastAsia="Calibri" w:hAnsi="Arial" w:cs="Arial"/>
          <w:bCs/>
          <w:lang w:val="es-MX"/>
        </w:rPr>
      </w:pPr>
      <w:r w:rsidRPr="00E10E7F">
        <w:rPr>
          <w:rFonts w:ascii="Arial" w:eastAsia="Calibri" w:hAnsi="Arial" w:cs="Arial"/>
          <w:b/>
          <w:bCs/>
          <w:lang w:val="es-MX"/>
        </w:rPr>
        <w:t>Cuarto</w:t>
      </w:r>
      <w:r>
        <w:rPr>
          <w:rFonts w:ascii="Arial" w:eastAsia="Calibri" w:hAnsi="Arial" w:cs="Arial"/>
          <w:b/>
          <w:bCs/>
          <w:lang w:val="es-MX"/>
        </w:rPr>
        <w:t xml:space="preserve">.- </w:t>
      </w:r>
      <w:r>
        <w:rPr>
          <w:rFonts w:ascii="Arial" w:eastAsia="Calibri" w:hAnsi="Arial" w:cs="Arial"/>
          <w:bCs/>
          <w:lang w:val="es-MX"/>
        </w:rPr>
        <w:t>Cuando éste u otro decretos, código, leyes, reglamentos o disposiciones jurídicas emitidas con anterioridad al presente Decreto,</w:t>
      </w:r>
      <w:r w:rsidR="00EB3F58">
        <w:rPr>
          <w:rFonts w:ascii="Arial" w:eastAsia="Calibri" w:hAnsi="Arial" w:cs="Arial"/>
          <w:bCs/>
          <w:lang w:val="es-MX"/>
        </w:rPr>
        <w:t xml:space="preserve"> así como todos los contratos, convenios y demás actos jurídicos celebrados por la Institución, hagan referencia al Banco del Ahorro del Nacional y Servicios Financieros, se entenderá la r</w:t>
      </w:r>
      <w:r w:rsidR="00BF4519">
        <w:rPr>
          <w:rFonts w:ascii="Arial" w:eastAsia="Calibri" w:hAnsi="Arial" w:cs="Arial"/>
          <w:bCs/>
          <w:lang w:val="es-MX"/>
        </w:rPr>
        <w:t>emisión al Banco del Bienestar.</w:t>
      </w:r>
      <w:r w:rsidR="00BF4519" w:rsidRPr="00BF4519">
        <w:rPr>
          <w:rFonts w:ascii="Arial" w:hAnsi="Arial" w:cs="Arial"/>
          <w:color w:val="222222"/>
          <w:shd w:val="clear" w:color="auto" w:fill="FFFFFF"/>
        </w:rPr>
        <w:t xml:space="preserve"> </w:t>
      </w:r>
      <w:r w:rsidR="00BF4519">
        <w:rPr>
          <w:rFonts w:ascii="Arial" w:hAnsi="Arial" w:cs="Arial"/>
          <w:color w:val="222222"/>
          <w:shd w:val="clear" w:color="auto" w:fill="FFFFFF"/>
        </w:rPr>
        <w:t>»</w:t>
      </w:r>
    </w:p>
    <w:p w:rsidR="00EB3F58" w:rsidRDefault="00EB3F58" w:rsidP="00FD532E">
      <w:pPr>
        <w:spacing w:after="0" w:line="240" w:lineRule="auto"/>
        <w:ind w:left="567" w:right="474"/>
        <w:jc w:val="both"/>
        <w:rPr>
          <w:rFonts w:ascii="Arial" w:eastAsia="Calibri" w:hAnsi="Arial" w:cs="Arial"/>
          <w:bCs/>
          <w:lang w:val="es-MX"/>
        </w:rPr>
      </w:pPr>
    </w:p>
    <w:p w:rsidR="00EB3F58" w:rsidRDefault="00EB3F58" w:rsidP="00FD532E">
      <w:pPr>
        <w:spacing w:after="0" w:line="240" w:lineRule="auto"/>
        <w:ind w:left="567" w:right="474"/>
        <w:jc w:val="both"/>
        <w:rPr>
          <w:rFonts w:ascii="Arial" w:eastAsia="Calibri" w:hAnsi="Arial" w:cs="Arial"/>
          <w:bCs/>
          <w:lang w:val="es-MX"/>
        </w:rPr>
      </w:pPr>
      <w:r>
        <w:rPr>
          <w:rFonts w:ascii="Arial" w:eastAsia="Calibri" w:hAnsi="Arial" w:cs="Arial"/>
          <w:bCs/>
          <w:lang w:val="es-MX"/>
        </w:rPr>
        <w:t xml:space="preserve">En este orden de ideas y en sujeción a las políticas de austeridad instruidas por el Ejecutivo Federal, la papelería institucional del Banco del Ahorro Nacional y </w:t>
      </w:r>
      <w:r>
        <w:rPr>
          <w:rFonts w:ascii="Arial" w:eastAsia="Calibri" w:hAnsi="Arial" w:cs="Arial"/>
          <w:bCs/>
          <w:lang w:val="es-MX"/>
        </w:rPr>
        <w:lastRenderedPageBreak/>
        <w:t>Servicios Financieros S.N.C (BANSEFI), seguirá siendo utilizada y sustituida paulatinamente por la que corresponde al Banco del Bienestar S.N.C.</w:t>
      </w:r>
    </w:p>
    <w:p w:rsidR="00EB3F58" w:rsidRDefault="00EB3F58" w:rsidP="00FD532E">
      <w:pPr>
        <w:spacing w:after="0" w:line="240" w:lineRule="auto"/>
        <w:ind w:left="567" w:right="474"/>
        <w:jc w:val="both"/>
        <w:rPr>
          <w:rFonts w:ascii="Arial" w:eastAsia="Calibri" w:hAnsi="Arial" w:cs="Arial"/>
          <w:bCs/>
          <w:lang w:val="es-MX"/>
        </w:rPr>
      </w:pPr>
    </w:p>
    <w:p w:rsidR="00944F89" w:rsidRPr="00BC0F8A" w:rsidRDefault="00EB3F58" w:rsidP="00FD532E">
      <w:pPr>
        <w:spacing w:after="0" w:line="240" w:lineRule="auto"/>
        <w:ind w:left="567" w:right="474"/>
        <w:jc w:val="both"/>
        <w:rPr>
          <w:rFonts w:ascii="Arial" w:eastAsia="Calibri" w:hAnsi="Arial" w:cs="Arial"/>
          <w:bCs/>
          <w:u w:val="single"/>
          <w:lang w:val="es-ES_tradnl"/>
        </w:rPr>
      </w:pPr>
      <w:r>
        <w:rPr>
          <w:rFonts w:ascii="Arial" w:eastAsia="Calibri" w:hAnsi="Arial" w:cs="Arial"/>
          <w:bCs/>
          <w:lang w:val="es-MX"/>
        </w:rPr>
        <w:t>Por último, me permito solicitar atenta y respetuosamente, tenga a bien girar sus apreciables instrucciones a quien corresponda, a efecto de que la información aquí contenida sea presentada al Pleno para su debido conocimiento, y en su caso de no existir inconveniente</w:t>
      </w:r>
      <w:r w:rsidR="00AE1BF4">
        <w:rPr>
          <w:rFonts w:ascii="Arial" w:eastAsia="Calibri" w:hAnsi="Arial" w:cs="Arial"/>
          <w:bCs/>
          <w:lang w:val="es-MX"/>
        </w:rPr>
        <w:t xml:space="preserve"> alguno, se difunda entre las diversas unidades administrativas y autoridades jurisdiccionales que integran el Poder Judicial del Estado de Campeche</w:t>
      </w:r>
      <w:r w:rsidR="00E10E7F">
        <w:rPr>
          <w:rFonts w:ascii="Arial" w:eastAsia="Calibri" w:hAnsi="Arial" w:cs="Arial"/>
          <w:bCs/>
          <w:lang w:val="es-MX"/>
        </w:rPr>
        <w:t>…</w:t>
      </w:r>
      <w:r w:rsidR="00BC0F8A">
        <w:rPr>
          <w:rFonts w:ascii="Arial" w:eastAsia="Calibri" w:hAnsi="Arial" w:cs="Arial"/>
          <w:bCs/>
          <w:lang w:val="es-MX"/>
        </w:rPr>
        <w:t>”.</w:t>
      </w:r>
      <w:r w:rsidR="00404591">
        <w:rPr>
          <w:rFonts w:ascii="Arial" w:eastAsia="Calibri" w:hAnsi="Arial" w:cs="Arial"/>
          <w:bCs/>
          <w:lang w:val="es-MX"/>
        </w:rPr>
        <w:t xml:space="preserve"> (sic)</w:t>
      </w:r>
      <w:bookmarkStart w:id="0" w:name="_GoBack"/>
      <w:bookmarkEnd w:id="0"/>
    </w:p>
    <w:p w:rsidR="00D36005" w:rsidRPr="00F54B37" w:rsidRDefault="00D36005" w:rsidP="008D0841">
      <w:pPr>
        <w:spacing w:after="0" w:line="240" w:lineRule="auto"/>
        <w:ind w:right="49"/>
        <w:jc w:val="both"/>
        <w:rPr>
          <w:rFonts w:ascii="Arial" w:eastAsia="Calibri" w:hAnsi="Arial" w:cs="Arial"/>
          <w:bCs/>
          <w:u w:val="single"/>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CC532B">
        <w:rPr>
          <w:rFonts w:ascii="Arial" w:hAnsi="Arial" w:cs="Arial"/>
          <w:bCs/>
          <w:sz w:val="24"/>
          <w:szCs w:val="24"/>
          <w:lang w:val="es-MX"/>
        </w:rPr>
        <w:t>0</w:t>
      </w:r>
      <w:r w:rsidR="00E74431">
        <w:rPr>
          <w:rFonts w:ascii="Arial" w:hAnsi="Arial" w:cs="Arial"/>
          <w:bCs/>
          <w:sz w:val="24"/>
          <w:szCs w:val="24"/>
          <w:lang w:val="es-MX"/>
        </w:rPr>
        <w:t>4</w:t>
      </w:r>
      <w:r w:rsidRPr="00CC532B">
        <w:rPr>
          <w:rFonts w:ascii="Arial" w:hAnsi="Arial" w:cs="Arial"/>
          <w:bCs/>
          <w:sz w:val="24"/>
          <w:szCs w:val="24"/>
          <w:lang w:val="es-MX"/>
        </w:rPr>
        <w:t xml:space="preserve"> de </w:t>
      </w:r>
      <w:r w:rsidR="00E74431">
        <w:rPr>
          <w:rFonts w:ascii="Arial" w:hAnsi="Arial" w:cs="Arial"/>
          <w:bCs/>
          <w:sz w:val="24"/>
          <w:szCs w:val="24"/>
          <w:lang w:val="es-MX"/>
        </w:rPr>
        <w:t>septiembre</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E74431" w:rsidRDefault="00E74431"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AE1BF4" w:rsidRDefault="00AE1BF4"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BC0F8A">
      <w:rPr>
        <w:color w:val="58646B"/>
        <w:sz w:val="12"/>
        <w:szCs w:val="12"/>
      </w:rPr>
      <w:t xml:space="preserve">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94B6C"/>
    <w:rsid w:val="000A54E0"/>
    <w:rsid w:val="000B743E"/>
    <w:rsid w:val="000E3FAB"/>
    <w:rsid w:val="001252E4"/>
    <w:rsid w:val="00157456"/>
    <w:rsid w:val="00165C6C"/>
    <w:rsid w:val="00176092"/>
    <w:rsid w:val="001805A9"/>
    <w:rsid w:val="00185A0A"/>
    <w:rsid w:val="001D4DE5"/>
    <w:rsid w:val="001F789F"/>
    <w:rsid w:val="002024CB"/>
    <w:rsid w:val="00203EC7"/>
    <w:rsid w:val="00247FE6"/>
    <w:rsid w:val="0025076C"/>
    <w:rsid w:val="00253993"/>
    <w:rsid w:val="002712E8"/>
    <w:rsid w:val="002752D0"/>
    <w:rsid w:val="00286835"/>
    <w:rsid w:val="002C023E"/>
    <w:rsid w:val="002C4A16"/>
    <w:rsid w:val="002C6B2A"/>
    <w:rsid w:val="002D70C9"/>
    <w:rsid w:val="002F7FB3"/>
    <w:rsid w:val="0030572C"/>
    <w:rsid w:val="00344389"/>
    <w:rsid w:val="00352155"/>
    <w:rsid w:val="00392408"/>
    <w:rsid w:val="003B25A3"/>
    <w:rsid w:val="003C4178"/>
    <w:rsid w:val="003C488E"/>
    <w:rsid w:val="003D3E97"/>
    <w:rsid w:val="00404591"/>
    <w:rsid w:val="004269A0"/>
    <w:rsid w:val="00434181"/>
    <w:rsid w:val="0045178A"/>
    <w:rsid w:val="00470DD9"/>
    <w:rsid w:val="004B6073"/>
    <w:rsid w:val="004F5F51"/>
    <w:rsid w:val="00524F4B"/>
    <w:rsid w:val="00536E24"/>
    <w:rsid w:val="0057311D"/>
    <w:rsid w:val="00583D7A"/>
    <w:rsid w:val="005A1D84"/>
    <w:rsid w:val="005B45B0"/>
    <w:rsid w:val="00682CEE"/>
    <w:rsid w:val="00683B13"/>
    <w:rsid w:val="0068519C"/>
    <w:rsid w:val="006E489B"/>
    <w:rsid w:val="00705445"/>
    <w:rsid w:val="00712D7C"/>
    <w:rsid w:val="00715D91"/>
    <w:rsid w:val="0073008E"/>
    <w:rsid w:val="00750FE2"/>
    <w:rsid w:val="007C0C08"/>
    <w:rsid w:val="007D0CF2"/>
    <w:rsid w:val="008218B2"/>
    <w:rsid w:val="008540FA"/>
    <w:rsid w:val="0085472B"/>
    <w:rsid w:val="00862768"/>
    <w:rsid w:val="0086705A"/>
    <w:rsid w:val="0087343D"/>
    <w:rsid w:val="00892E30"/>
    <w:rsid w:val="0089379D"/>
    <w:rsid w:val="008B716B"/>
    <w:rsid w:val="008C29B9"/>
    <w:rsid w:val="008D0841"/>
    <w:rsid w:val="008E5AAA"/>
    <w:rsid w:val="00937075"/>
    <w:rsid w:val="00944F89"/>
    <w:rsid w:val="00965AFA"/>
    <w:rsid w:val="0099008A"/>
    <w:rsid w:val="00993C23"/>
    <w:rsid w:val="009D660C"/>
    <w:rsid w:val="009E7037"/>
    <w:rsid w:val="00A1142B"/>
    <w:rsid w:val="00A312B5"/>
    <w:rsid w:val="00A4746C"/>
    <w:rsid w:val="00A5290D"/>
    <w:rsid w:val="00A61810"/>
    <w:rsid w:val="00A803CE"/>
    <w:rsid w:val="00A84C8C"/>
    <w:rsid w:val="00AE1BF4"/>
    <w:rsid w:val="00AE5A41"/>
    <w:rsid w:val="00B04499"/>
    <w:rsid w:val="00B42260"/>
    <w:rsid w:val="00B4690E"/>
    <w:rsid w:val="00B74D35"/>
    <w:rsid w:val="00BA0C05"/>
    <w:rsid w:val="00BC0F8A"/>
    <w:rsid w:val="00BF4519"/>
    <w:rsid w:val="00C0138A"/>
    <w:rsid w:val="00C3427A"/>
    <w:rsid w:val="00C4188F"/>
    <w:rsid w:val="00C85AAE"/>
    <w:rsid w:val="00C95274"/>
    <w:rsid w:val="00CB172B"/>
    <w:rsid w:val="00CC532B"/>
    <w:rsid w:val="00D36005"/>
    <w:rsid w:val="00D37D0E"/>
    <w:rsid w:val="00E10E7F"/>
    <w:rsid w:val="00E27DFA"/>
    <w:rsid w:val="00E74431"/>
    <w:rsid w:val="00EA124A"/>
    <w:rsid w:val="00EB3F58"/>
    <w:rsid w:val="00EB549A"/>
    <w:rsid w:val="00EC3065"/>
    <w:rsid w:val="00ED1D4F"/>
    <w:rsid w:val="00EE1268"/>
    <w:rsid w:val="00EF36B3"/>
    <w:rsid w:val="00F21031"/>
    <w:rsid w:val="00F33D11"/>
    <w:rsid w:val="00F5360A"/>
    <w:rsid w:val="00F54B37"/>
    <w:rsid w:val="00F55BA4"/>
    <w:rsid w:val="00FC3137"/>
    <w:rsid w:val="00FD532E"/>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3881F7AA-4302-464E-8ACA-2AE01775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Artemio Montalvo Cambrano</dc:creator>
  <cp:keywords/>
  <dc:description/>
  <cp:lastModifiedBy>Concepcion del Carmen Canto Santos</cp:lastModifiedBy>
  <cp:revision>5</cp:revision>
  <cp:lastPrinted>2019-06-19T21:11:00Z</cp:lastPrinted>
  <dcterms:created xsi:type="dcterms:W3CDTF">2019-09-05T01:43:00Z</dcterms:created>
  <dcterms:modified xsi:type="dcterms:W3CDTF">2019-09-05T12:16:00Z</dcterms:modified>
</cp:coreProperties>
</file>